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41" w:rsidRDefault="00164741" w:rsidP="00164741">
      <w:pPr>
        <w:ind w:right="1080"/>
        <w:jc w:val="center"/>
        <w:rPr>
          <w:rFonts w:ascii="Times New Roman" w:hAnsi="Times New Roman" w:cs="Times New Roman"/>
        </w:rPr>
      </w:pPr>
      <w:r w:rsidRPr="001877A9">
        <w:rPr>
          <w:rFonts w:ascii="Times New Roman" w:hAnsi="Times New Roman" w:cs="Times New Roman"/>
        </w:rPr>
        <w:t>Will/TODI Drafting Cheat Sheet</w:t>
      </w:r>
    </w:p>
    <w:p w:rsidR="00164741" w:rsidRPr="001877A9" w:rsidRDefault="00164741" w:rsidP="00164741">
      <w:pPr>
        <w:ind w:right="1080"/>
        <w:jc w:val="center"/>
        <w:rPr>
          <w:rFonts w:ascii="Times New Roman" w:hAnsi="Times New Roman" w:cs="Times New Roman"/>
        </w:rPr>
      </w:pPr>
    </w:p>
    <w:p w:rsidR="00164741" w:rsidRPr="001877A9" w:rsidRDefault="00164741" w:rsidP="00164741">
      <w:pPr>
        <w:ind w:right="1080"/>
        <w:rPr>
          <w:rFonts w:ascii="Times New Roman" w:hAnsi="Times New Roman" w:cs="Times New Roman"/>
        </w:rPr>
      </w:pPr>
    </w:p>
    <w:p w:rsidR="00164741" w:rsidRPr="001877A9" w:rsidRDefault="00164741" w:rsidP="00164741">
      <w:pPr>
        <w:ind w:right="1080"/>
        <w:rPr>
          <w:rFonts w:ascii="Times New Roman" w:hAnsi="Times New Roman" w:cs="Times New Roman"/>
        </w:rPr>
      </w:pPr>
      <w:r w:rsidRPr="001877A9">
        <w:rPr>
          <w:rFonts w:ascii="Times New Roman" w:hAnsi="Times New Roman" w:cs="Times New Roman"/>
        </w:rPr>
        <w:t>Will</w:t>
      </w:r>
    </w:p>
    <w:p w:rsidR="00164741" w:rsidRPr="001877A9" w:rsidRDefault="00164741" w:rsidP="00164741">
      <w:pPr>
        <w:pStyle w:val="ListParagraph"/>
        <w:numPr>
          <w:ilvl w:val="0"/>
          <w:numId w:val="1"/>
        </w:numPr>
        <w:ind w:right="1080"/>
        <w:rPr>
          <w:rFonts w:ascii="Times New Roman" w:hAnsi="Times New Roman" w:cs="Times New Roman"/>
          <w:sz w:val="24"/>
          <w:szCs w:val="24"/>
        </w:rPr>
      </w:pPr>
      <w:r w:rsidRPr="001877A9">
        <w:rPr>
          <w:rFonts w:ascii="Times New Roman" w:hAnsi="Times New Roman" w:cs="Times New Roman"/>
          <w:sz w:val="24"/>
          <w:szCs w:val="24"/>
        </w:rPr>
        <w:t>Are there backup provisions for specific gifts if the beneficiary predeceases, or does the gift fall into the residuary estate?</w:t>
      </w:r>
    </w:p>
    <w:p w:rsidR="00164741" w:rsidRPr="001877A9" w:rsidRDefault="00164741" w:rsidP="00164741">
      <w:pPr>
        <w:pStyle w:val="ListParagraph"/>
        <w:numPr>
          <w:ilvl w:val="0"/>
          <w:numId w:val="1"/>
        </w:numPr>
        <w:ind w:right="1080"/>
        <w:rPr>
          <w:rFonts w:ascii="Times New Roman" w:hAnsi="Times New Roman" w:cs="Times New Roman"/>
          <w:sz w:val="24"/>
          <w:szCs w:val="24"/>
        </w:rPr>
      </w:pPr>
      <w:r w:rsidRPr="001877A9">
        <w:rPr>
          <w:rFonts w:ascii="Times New Roman" w:hAnsi="Times New Roman" w:cs="Times New Roman"/>
          <w:sz w:val="24"/>
          <w:szCs w:val="24"/>
        </w:rPr>
        <w:t>Are there backup provisions for what happens to the residuary beneficiaries? (</w:t>
      </w:r>
      <w:proofErr w:type="gramStart"/>
      <w:r w:rsidRPr="001877A9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1877A9">
        <w:rPr>
          <w:rFonts w:ascii="Times New Roman" w:hAnsi="Times New Roman" w:cs="Times New Roman"/>
          <w:sz w:val="24"/>
          <w:szCs w:val="24"/>
        </w:rPr>
        <w:t>: per stirpes, to surviving beneficiaries, other beneficiaries?)</w:t>
      </w:r>
    </w:p>
    <w:p w:rsidR="00164741" w:rsidRDefault="00164741" w:rsidP="00164741">
      <w:pPr>
        <w:pStyle w:val="ListParagraph"/>
        <w:numPr>
          <w:ilvl w:val="0"/>
          <w:numId w:val="1"/>
        </w:numPr>
        <w:ind w:right="1080"/>
        <w:rPr>
          <w:rFonts w:ascii="Times New Roman" w:hAnsi="Times New Roman" w:cs="Times New Roman"/>
          <w:sz w:val="24"/>
          <w:szCs w:val="24"/>
        </w:rPr>
      </w:pPr>
      <w:r w:rsidRPr="001877A9">
        <w:rPr>
          <w:rFonts w:ascii="Times New Roman" w:hAnsi="Times New Roman" w:cs="Times New Roman"/>
          <w:sz w:val="24"/>
          <w:szCs w:val="24"/>
        </w:rPr>
        <w:t>If any intestate heirs (children, siblings if no children) are left out of will, make sure to specifically disclaim them after naming the residuary beneficiaries.</w:t>
      </w:r>
    </w:p>
    <w:p w:rsidR="0069255D" w:rsidRDefault="0069255D" w:rsidP="00164741">
      <w:pPr>
        <w:pStyle w:val="ListParagraph"/>
        <w:numPr>
          <w:ilvl w:val="0"/>
          <w:numId w:val="1"/>
        </w:numPr>
        <w:ind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that the number of pages stated before the signature block matches the total number of pages. </w:t>
      </w:r>
    </w:p>
    <w:p w:rsidR="0069255D" w:rsidRPr="001877A9" w:rsidRDefault="0069255D" w:rsidP="00164741">
      <w:pPr>
        <w:pStyle w:val="ListParagraph"/>
        <w:numPr>
          <w:ilvl w:val="0"/>
          <w:numId w:val="1"/>
        </w:numPr>
        <w:ind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 list a specific date of execution, it will be filled in at the time of signing. </w:t>
      </w:r>
    </w:p>
    <w:p w:rsidR="00164741" w:rsidRPr="001877A9" w:rsidRDefault="00164741" w:rsidP="00164741">
      <w:pPr>
        <w:ind w:right="1080"/>
        <w:rPr>
          <w:rFonts w:ascii="Times New Roman" w:hAnsi="Times New Roman" w:cs="Times New Roman"/>
        </w:rPr>
      </w:pPr>
    </w:p>
    <w:p w:rsidR="00164741" w:rsidRPr="001877A9" w:rsidRDefault="00164741" w:rsidP="00164741">
      <w:pPr>
        <w:ind w:right="1080"/>
        <w:rPr>
          <w:rFonts w:ascii="Times New Roman" w:hAnsi="Times New Roman" w:cs="Times New Roman"/>
        </w:rPr>
      </w:pPr>
      <w:r w:rsidRPr="001877A9">
        <w:rPr>
          <w:rFonts w:ascii="Times New Roman" w:hAnsi="Times New Roman" w:cs="Times New Roman"/>
        </w:rPr>
        <w:t>TODI</w:t>
      </w:r>
    </w:p>
    <w:p w:rsidR="00164741" w:rsidRDefault="00164741" w:rsidP="00164741">
      <w:pPr>
        <w:pStyle w:val="ListParagraph"/>
        <w:numPr>
          <w:ilvl w:val="0"/>
          <w:numId w:val="1"/>
        </w:numPr>
        <w:ind w:right="1080"/>
        <w:rPr>
          <w:rFonts w:ascii="Times New Roman" w:hAnsi="Times New Roman" w:cs="Times New Roman"/>
          <w:sz w:val="24"/>
          <w:szCs w:val="24"/>
        </w:rPr>
      </w:pPr>
      <w:r w:rsidRPr="001877A9">
        <w:rPr>
          <w:rFonts w:ascii="Times New Roman" w:hAnsi="Times New Roman" w:cs="Times New Roman"/>
          <w:sz w:val="24"/>
          <w:szCs w:val="24"/>
        </w:rPr>
        <w:t>Double check the legal description.</w:t>
      </w:r>
    </w:p>
    <w:p w:rsidR="0069255D" w:rsidRPr="001877A9" w:rsidRDefault="0069255D" w:rsidP="0069255D">
      <w:pPr>
        <w:pStyle w:val="ListParagraph"/>
        <w:numPr>
          <w:ilvl w:val="1"/>
          <w:numId w:val="1"/>
        </w:numPr>
        <w:ind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It must be perfect! ***</w:t>
      </w:r>
    </w:p>
    <w:p w:rsidR="00164741" w:rsidRPr="001877A9" w:rsidRDefault="00164741" w:rsidP="00164741">
      <w:pPr>
        <w:pStyle w:val="ListParagraph"/>
        <w:numPr>
          <w:ilvl w:val="0"/>
          <w:numId w:val="1"/>
        </w:numPr>
        <w:ind w:right="1080"/>
        <w:rPr>
          <w:rFonts w:ascii="Times New Roman" w:hAnsi="Times New Roman" w:cs="Times New Roman"/>
          <w:sz w:val="24"/>
          <w:szCs w:val="24"/>
        </w:rPr>
      </w:pPr>
      <w:r w:rsidRPr="001877A9">
        <w:rPr>
          <w:rFonts w:ascii="Times New Roman" w:hAnsi="Times New Roman" w:cs="Times New Roman"/>
          <w:sz w:val="24"/>
          <w:szCs w:val="24"/>
        </w:rPr>
        <w:t>The tax payer listed on the TODI should be the client.</w:t>
      </w:r>
    </w:p>
    <w:p w:rsidR="00164741" w:rsidRPr="00F06106" w:rsidRDefault="00164741" w:rsidP="00164741">
      <w:pPr>
        <w:pStyle w:val="ListParagraph"/>
        <w:numPr>
          <w:ilvl w:val="0"/>
          <w:numId w:val="1"/>
        </w:numPr>
        <w:ind w:right="1080"/>
        <w:rPr>
          <w:rFonts w:ascii="Times New Roman" w:hAnsi="Times New Roman" w:cs="Times New Roman"/>
          <w:b/>
          <w:sz w:val="24"/>
          <w:szCs w:val="24"/>
        </w:rPr>
      </w:pPr>
      <w:r w:rsidRPr="00F06106">
        <w:rPr>
          <w:rFonts w:ascii="Times New Roman" w:hAnsi="Times New Roman" w:cs="Times New Roman"/>
          <w:b/>
          <w:sz w:val="24"/>
          <w:szCs w:val="24"/>
        </w:rPr>
        <w:t>Make sure there are back up provisions in case a beneficiary predeceases the client.</w:t>
      </w:r>
    </w:p>
    <w:p w:rsidR="00164741" w:rsidRPr="001877A9" w:rsidRDefault="00164741" w:rsidP="00164741">
      <w:pPr>
        <w:pStyle w:val="ListParagraph"/>
        <w:numPr>
          <w:ilvl w:val="0"/>
          <w:numId w:val="1"/>
        </w:numPr>
        <w:ind w:right="1080"/>
        <w:rPr>
          <w:rFonts w:ascii="Times New Roman" w:hAnsi="Times New Roman" w:cs="Times New Roman"/>
          <w:sz w:val="24"/>
          <w:szCs w:val="24"/>
        </w:rPr>
      </w:pPr>
      <w:r w:rsidRPr="001877A9">
        <w:rPr>
          <w:rFonts w:ascii="Times New Roman" w:hAnsi="Times New Roman" w:cs="Times New Roman"/>
          <w:sz w:val="24"/>
          <w:szCs w:val="24"/>
        </w:rPr>
        <w:t>How are the beneficiaries supposed to take title?  As tenants in common? As joint tenants with rights of survivorship?</w:t>
      </w:r>
    </w:p>
    <w:p w:rsidR="00164741" w:rsidRPr="001877A9" w:rsidRDefault="00164741" w:rsidP="00164741">
      <w:pPr>
        <w:pStyle w:val="ListParagraph"/>
        <w:numPr>
          <w:ilvl w:val="0"/>
          <w:numId w:val="1"/>
        </w:numPr>
        <w:ind w:right="1080"/>
        <w:rPr>
          <w:rFonts w:ascii="Times New Roman" w:hAnsi="Times New Roman" w:cs="Times New Roman"/>
          <w:sz w:val="24"/>
          <w:szCs w:val="24"/>
        </w:rPr>
      </w:pPr>
      <w:r w:rsidRPr="001877A9">
        <w:rPr>
          <w:rFonts w:ascii="Times New Roman" w:hAnsi="Times New Roman" w:cs="Times New Roman"/>
          <w:sz w:val="24"/>
          <w:szCs w:val="24"/>
        </w:rPr>
        <w:t>The TODI Acceptance form should NOT list the client as the taxpayer (they will be deceased!).</w:t>
      </w:r>
    </w:p>
    <w:p w:rsidR="00164741" w:rsidRPr="001877A9" w:rsidRDefault="00164741" w:rsidP="00164741">
      <w:pPr>
        <w:pStyle w:val="ListParagraph"/>
        <w:numPr>
          <w:ilvl w:val="0"/>
          <w:numId w:val="1"/>
        </w:numPr>
        <w:ind w:right="1080"/>
        <w:rPr>
          <w:rFonts w:ascii="Times New Roman" w:hAnsi="Times New Roman" w:cs="Times New Roman"/>
          <w:sz w:val="24"/>
          <w:szCs w:val="24"/>
        </w:rPr>
      </w:pPr>
      <w:r w:rsidRPr="001877A9">
        <w:rPr>
          <w:rFonts w:ascii="Times New Roman" w:hAnsi="Times New Roman" w:cs="Times New Roman"/>
          <w:sz w:val="24"/>
          <w:szCs w:val="24"/>
        </w:rPr>
        <w:t>Make sure the TODI Acceptance lists the proper ownership interest and correct type of interest (JT, TIC).</w:t>
      </w:r>
    </w:p>
    <w:p w:rsidR="00164741" w:rsidRDefault="00164741" w:rsidP="00164741">
      <w:pPr>
        <w:pStyle w:val="ListParagraph"/>
        <w:numPr>
          <w:ilvl w:val="0"/>
          <w:numId w:val="1"/>
        </w:numPr>
        <w:ind w:right="1080"/>
        <w:rPr>
          <w:rFonts w:ascii="Times New Roman" w:hAnsi="Times New Roman" w:cs="Times New Roman"/>
          <w:sz w:val="24"/>
          <w:szCs w:val="24"/>
        </w:rPr>
      </w:pPr>
      <w:r w:rsidRPr="001877A9">
        <w:rPr>
          <w:rFonts w:ascii="Times New Roman" w:hAnsi="Times New Roman" w:cs="Times New Roman"/>
          <w:sz w:val="24"/>
          <w:szCs w:val="24"/>
        </w:rPr>
        <w:t xml:space="preserve">There should be </w:t>
      </w:r>
      <w:r w:rsidR="005367D8">
        <w:rPr>
          <w:rFonts w:ascii="Times New Roman" w:hAnsi="Times New Roman" w:cs="Times New Roman"/>
          <w:sz w:val="24"/>
          <w:szCs w:val="24"/>
        </w:rPr>
        <w:t>the same number of</w:t>
      </w:r>
      <w:r w:rsidRPr="001877A9">
        <w:rPr>
          <w:rFonts w:ascii="Times New Roman" w:hAnsi="Times New Roman" w:cs="Times New Roman"/>
          <w:sz w:val="24"/>
          <w:szCs w:val="24"/>
        </w:rPr>
        <w:t xml:space="preserve"> sign</w:t>
      </w:r>
      <w:bookmarkStart w:id="0" w:name="_GoBack"/>
      <w:bookmarkEnd w:id="0"/>
      <w:r w:rsidRPr="001877A9">
        <w:rPr>
          <w:rFonts w:ascii="Times New Roman" w:hAnsi="Times New Roman" w:cs="Times New Roman"/>
          <w:sz w:val="24"/>
          <w:szCs w:val="24"/>
        </w:rPr>
        <w:t>ature lines on the TODI Acceptance as there are beneficiaries.</w:t>
      </w:r>
    </w:p>
    <w:p w:rsidR="005367D8" w:rsidRPr="001877A9" w:rsidRDefault="005367D8" w:rsidP="00164741">
      <w:pPr>
        <w:pStyle w:val="ListParagraph"/>
        <w:numPr>
          <w:ilvl w:val="0"/>
          <w:numId w:val="1"/>
        </w:numPr>
        <w:ind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tax payer block on the TODI Acceptance should be left blank. </w:t>
      </w:r>
    </w:p>
    <w:p w:rsidR="00022B4B" w:rsidRPr="00164741" w:rsidRDefault="00022B4B" w:rsidP="00164741">
      <w:pPr>
        <w:ind w:right="1080"/>
      </w:pPr>
    </w:p>
    <w:sectPr w:rsidR="00022B4B" w:rsidRPr="00164741" w:rsidSect="003350DC">
      <w:headerReference w:type="default" r:id="rId7"/>
      <w:footerReference w:type="default" r:id="rId8"/>
      <w:pgSz w:w="12240" w:h="15840"/>
      <w:pgMar w:top="0" w:right="360" w:bottom="1440" w:left="1440" w:header="72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4B" w:rsidRDefault="00022B4B" w:rsidP="008B1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2B4B" w:rsidRDefault="00022B4B" w:rsidP="008B1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kerville">
    <w:altName w:val="Perpet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4B" w:rsidRPr="007B6730" w:rsidRDefault="00022B4B" w:rsidP="007B6730">
    <w:pPr>
      <w:widowControl w:val="0"/>
      <w:tabs>
        <w:tab w:val="left" w:pos="-270"/>
      </w:tabs>
      <w:autoSpaceDE w:val="0"/>
      <w:autoSpaceDN w:val="0"/>
      <w:adjustRightInd w:val="0"/>
      <w:spacing w:line="288" w:lineRule="auto"/>
      <w:ind w:left="-360"/>
      <w:textAlignment w:val="center"/>
      <w:rPr>
        <w:rFonts w:ascii="Baskerville" w:hAnsi="Baskerville" w:cs="Baskerville"/>
        <w:color w:val="000000"/>
        <w:sz w:val="23"/>
        <w:szCs w:val="23"/>
      </w:rPr>
    </w:pPr>
    <w:r w:rsidRPr="007B6730">
      <w:rPr>
        <w:rFonts w:ascii="Baskerville" w:hAnsi="Baskerville" w:cs="Baskerville"/>
        <w:color w:val="000000"/>
        <w:sz w:val="21"/>
        <w:szCs w:val="21"/>
      </w:rPr>
      <w:t>www.cdelaw.org</w:t>
    </w:r>
    <w:r w:rsidRPr="007B6730">
      <w:rPr>
        <w:rFonts w:ascii="Baskerville" w:hAnsi="Baskerville" w:cs="Baskerville"/>
        <w:color w:val="000000"/>
        <w:sz w:val="22"/>
        <w:szCs w:val="22"/>
      </w:rPr>
      <w:t xml:space="preserve"> </w:t>
    </w:r>
    <w:r w:rsidRPr="007B6730">
      <w:rPr>
        <w:rFonts w:ascii="Baskerville" w:hAnsi="Baskerville" w:cs="Baskerville"/>
        <w:color w:val="000000"/>
        <w:sz w:val="20"/>
        <w:szCs w:val="20"/>
      </w:rPr>
      <w:t>|</w:t>
    </w:r>
    <w:r w:rsidRPr="007B6730">
      <w:rPr>
        <w:rFonts w:ascii="Baskerville" w:hAnsi="Baskerville" w:cs="Baskerville"/>
        <w:color w:val="000000"/>
        <w:sz w:val="22"/>
        <w:szCs w:val="22"/>
      </w:rPr>
      <w:t xml:space="preserve"> </w:t>
    </w:r>
    <w:r w:rsidR="009230D0">
      <w:rPr>
        <w:rFonts w:ascii="Baskerville" w:hAnsi="Baskerville" w:cs="Baskerville"/>
        <w:color w:val="000000"/>
        <w:sz w:val="23"/>
        <w:szCs w:val="23"/>
      </w:rPr>
      <w:t>205 W. Randolph</w:t>
    </w:r>
    <w:r w:rsidRPr="007B6730">
      <w:rPr>
        <w:rFonts w:ascii="Baskerville" w:hAnsi="Baskerville" w:cs="Baskerville"/>
        <w:color w:val="000000"/>
        <w:sz w:val="23"/>
        <w:szCs w:val="23"/>
      </w:rPr>
      <w:t>,</w:t>
    </w:r>
    <w:r w:rsidR="009230D0">
      <w:rPr>
        <w:rFonts w:ascii="Baskerville" w:hAnsi="Baskerville" w:cs="Baskerville"/>
        <w:color w:val="000000"/>
        <w:sz w:val="23"/>
        <w:szCs w:val="23"/>
      </w:rPr>
      <w:t xml:space="preserve"> Suite 1610,</w:t>
    </w:r>
    <w:r w:rsidRPr="007B6730">
      <w:rPr>
        <w:rFonts w:ascii="Baskerville" w:hAnsi="Baskerville" w:cs="Baskerville"/>
        <w:color w:val="000000"/>
        <w:sz w:val="23"/>
        <w:szCs w:val="23"/>
      </w:rPr>
      <w:t xml:space="preserve"> Chicago, IL 6060</w:t>
    </w:r>
    <w:r w:rsidR="009230D0">
      <w:rPr>
        <w:rFonts w:ascii="Baskerville" w:hAnsi="Baskerville" w:cs="Baskerville"/>
        <w:color w:val="000000"/>
        <w:sz w:val="23"/>
        <w:szCs w:val="23"/>
      </w:rPr>
      <w:t>6</w:t>
    </w:r>
    <w:r w:rsidRPr="007B6730">
      <w:rPr>
        <w:rFonts w:ascii="Baskerville" w:hAnsi="Baskerville" w:cs="Baskerville"/>
        <w:color w:val="000000"/>
        <w:sz w:val="22"/>
        <w:szCs w:val="22"/>
      </w:rPr>
      <w:t xml:space="preserve"> </w:t>
    </w:r>
    <w:r w:rsidRPr="007B6730">
      <w:rPr>
        <w:rFonts w:ascii="Baskerville" w:hAnsi="Baskerville" w:cs="Baskerville"/>
        <w:color w:val="000000"/>
        <w:sz w:val="20"/>
        <w:szCs w:val="20"/>
      </w:rPr>
      <w:t>|</w:t>
    </w:r>
    <w:r w:rsidRPr="007B6730">
      <w:rPr>
        <w:rFonts w:ascii="Baskerville" w:hAnsi="Baskerville" w:cs="Baskerville"/>
        <w:color w:val="000000"/>
        <w:sz w:val="22"/>
        <w:szCs w:val="22"/>
      </w:rPr>
      <w:t xml:space="preserve"> </w:t>
    </w:r>
    <w:r w:rsidRPr="007B6730">
      <w:rPr>
        <w:rFonts w:ascii="Baskerville" w:hAnsi="Baskerville" w:cs="Baskerville"/>
        <w:color w:val="000000"/>
        <w:sz w:val="23"/>
        <w:szCs w:val="23"/>
      </w:rPr>
      <w:t>P: (312) 376-1880</w:t>
    </w:r>
    <w:r w:rsidRPr="007B6730">
      <w:rPr>
        <w:rFonts w:ascii="Baskerville" w:hAnsi="Baskerville" w:cs="Baskerville"/>
        <w:color w:val="000000"/>
        <w:sz w:val="22"/>
        <w:szCs w:val="22"/>
      </w:rPr>
      <w:t xml:space="preserve"> | F: </w:t>
    </w:r>
    <w:r>
      <w:rPr>
        <w:rFonts w:ascii="Baskerville" w:hAnsi="Baskerville" w:cs="Baskerville"/>
        <w:color w:val="000000"/>
        <w:sz w:val="23"/>
        <w:szCs w:val="23"/>
      </w:rPr>
      <w:t>(312) 376-1885</w:t>
    </w:r>
  </w:p>
  <w:p w:rsidR="00022B4B" w:rsidRDefault="00022B4B" w:rsidP="00B94C5A">
    <w:pPr>
      <w:pStyle w:val="Footer"/>
      <w:tabs>
        <w:tab w:val="clear" w:pos="4320"/>
        <w:tab w:val="clear" w:pos="8640"/>
        <w:tab w:val="left" w:pos="5500"/>
      </w:tabs>
      <w:rPr>
        <w:rFonts w:cs="Times New Roman"/>
      </w:rPr>
    </w:pP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4B" w:rsidRDefault="00022B4B" w:rsidP="008B1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2B4B" w:rsidRDefault="00022B4B" w:rsidP="008B1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4B" w:rsidRDefault="00E27DD6" w:rsidP="007B64D0">
    <w:pPr>
      <w:pStyle w:val="Header"/>
      <w:tabs>
        <w:tab w:val="clear" w:pos="4320"/>
        <w:tab w:val="clear" w:pos="8640"/>
        <w:tab w:val="center" w:pos="5310"/>
      </w:tabs>
      <w:ind w:left="-900" w:right="-1080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3200400" cy="923925"/>
          <wp:effectExtent l="0" t="0" r="0" b="9525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4D0">
      <w:rPr>
        <w:rFonts w:cs="Times New Roman"/>
        <w:noProof/>
      </w:rPr>
      <w:tab/>
    </w:r>
  </w:p>
  <w:p w:rsidR="00022B4B" w:rsidRDefault="00022B4B" w:rsidP="004302FE">
    <w:pPr>
      <w:pStyle w:val="Header"/>
      <w:tabs>
        <w:tab w:val="clear" w:pos="8640"/>
        <w:tab w:val="right" w:pos="9180"/>
      </w:tabs>
      <w:ind w:left="-720" w:right="-129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A6F36"/>
    <w:multiLevelType w:val="hybridMultilevel"/>
    <w:tmpl w:val="1026F9D2"/>
    <w:lvl w:ilvl="0" w:tplc="3754E4F4">
      <w:start w:val="7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D9"/>
    <w:rsid w:val="00022B4B"/>
    <w:rsid w:val="000E06B3"/>
    <w:rsid w:val="00116CCC"/>
    <w:rsid w:val="00164741"/>
    <w:rsid w:val="00187273"/>
    <w:rsid w:val="00201CA6"/>
    <w:rsid w:val="002F3424"/>
    <w:rsid w:val="002F6579"/>
    <w:rsid w:val="003350DC"/>
    <w:rsid w:val="00415724"/>
    <w:rsid w:val="004302FE"/>
    <w:rsid w:val="005367D8"/>
    <w:rsid w:val="005944F7"/>
    <w:rsid w:val="0069255D"/>
    <w:rsid w:val="006E7FDD"/>
    <w:rsid w:val="00734D11"/>
    <w:rsid w:val="00782361"/>
    <w:rsid w:val="007A7F64"/>
    <w:rsid w:val="007B64D0"/>
    <w:rsid w:val="007B6730"/>
    <w:rsid w:val="008A0F65"/>
    <w:rsid w:val="008B1BD9"/>
    <w:rsid w:val="009230D0"/>
    <w:rsid w:val="00941F65"/>
    <w:rsid w:val="00A169FF"/>
    <w:rsid w:val="00AF396A"/>
    <w:rsid w:val="00B0516C"/>
    <w:rsid w:val="00B27B04"/>
    <w:rsid w:val="00B46A08"/>
    <w:rsid w:val="00B94C5A"/>
    <w:rsid w:val="00C30483"/>
    <w:rsid w:val="00C34E31"/>
    <w:rsid w:val="00C46671"/>
    <w:rsid w:val="00C53AC8"/>
    <w:rsid w:val="00CA6D2E"/>
    <w:rsid w:val="00CC0AC2"/>
    <w:rsid w:val="00D01C92"/>
    <w:rsid w:val="00D214BD"/>
    <w:rsid w:val="00D8021D"/>
    <w:rsid w:val="00D94524"/>
    <w:rsid w:val="00E04291"/>
    <w:rsid w:val="00E12611"/>
    <w:rsid w:val="00E27DD6"/>
    <w:rsid w:val="00F06106"/>
    <w:rsid w:val="00F25E24"/>
    <w:rsid w:val="00F43485"/>
    <w:rsid w:val="00F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A0E50E47-3137-4FCD-AD20-383606E3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C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B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D9"/>
  </w:style>
  <w:style w:type="paragraph" w:styleId="Footer">
    <w:name w:val="footer"/>
    <w:basedOn w:val="Normal"/>
    <w:link w:val="FooterChar"/>
    <w:uiPriority w:val="99"/>
    <w:rsid w:val="008B1B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D9"/>
  </w:style>
  <w:style w:type="paragraph" w:styleId="BalloonText">
    <w:name w:val="Balloon Text"/>
    <w:basedOn w:val="Normal"/>
    <w:link w:val="BalloonTextChar"/>
    <w:uiPriority w:val="99"/>
    <w:semiHidden/>
    <w:rsid w:val="008B1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D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34E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99"/>
    <w:rsid w:val="00201CA6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uiPriority w:val="99"/>
    <w:rsid w:val="003350DC"/>
  </w:style>
  <w:style w:type="paragraph" w:styleId="ListParagraph">
    <w:name w:val="List Paragraph"/>
    <w:basedOn w:val="Normal"/>
    <w:uiPriority w:val="34"/>
    <w:qFormat/>
    <w:rsid w:val="0016474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20K Films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Go-Round</dc:creator>
  <cp:keywords/>
  <dc:description/>
  <cp:lastModifiedBy>c manley</cp:lastModifiedBy>
  <cp:revision>5</cp:revision>
  <cp:lastPrinted>2016-12-07T20:54:00Z</cp:lastPrinted>
  <dcterms:created xsi:type="dcterms:W3CDTF">2016-12-15T16:36:00Z</dcterms:created>
  <dcterms:modified xsi:type="dcterms:W3CDTF">2017-03-17T17:09:00Z</dcterms:modified>
</cp:coreProperties>
</file>